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21/05/2026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GLPI199 Incorporación de cuentas en Moneda Extranjera plus en el módulo de Pago Masivo (Nómina y Proveedores)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  Medio x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Desarrollo-Calidad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SGV 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Nominas Programadas Bloqueo de Fondos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172.16.30.10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172.16.34.10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Copiar programa fuente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GETBLQARCH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 de QRPGLESRC/BDIUSRLIB del ambiente de desarrollo a la QRPGLESRC del ambiente de calidad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Salvar programa GETBLQARCH de la QRPGLESRC/BDTUSRLIB en caso del roll back restaurar programa y compilar con 15 y CO</w:t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8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60" w:before="6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CB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CC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Base de Da</w:t>
      </w:r>
      <w:r w:rsidDel="00000000" w:rsidR="00000000" w:rsidRPr="00000000">
        <w:rPr>
          <w:color w:val="00000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2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2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60" w:before="6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ind w:left="0" w:hanging="2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0D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0E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0F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1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Sistemas Financieros Tecnológícos.</w:t>
            </w:r>
          </w:p>
        </w:tc>
        <w:tc>
          <w:tcPr/>
          <w:p w:rsidR="00000000" w:rsidDel="00000000" w:rsidP="00000000" w:rsidRDefault="00000000" w:rsidRPr="00000000" w14:paraId="0000011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1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5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1C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1D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1E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25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26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27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2E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2F">
            <w:pPr>
              <w:spacing w:after="6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3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4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4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3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1" w:hanging="3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114300" distR="114300">
                <wp:extent cx="1646872" cy="469167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6872" cy="4691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3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ind w:left="0" w:hanging="2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0" w:hanging="1"/>
    </w:pPr>
    <w:rPr>
      <w:b w:val="1"/>
      <w:bCs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0" w:hanging="1"/>
    </w:pPr>
    <w:rPr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0" w:hanging="1"/>
    </w:pPr>
    <w:rPr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0" w:hanging="1"/>
    </w:pPr>
    <w:rPr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0" w:hanging="1"/>
    </w:pPr>
    <w:rPr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0" w:hanging="1"/>
    </w:pPr>
    <w:rPr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ind w:left="0" w:hanging="1"/>
    </w:pPr>
    <w:rPr>
      <w:b w:val="1"/>
      <w:bCs w:val="1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+U0UFq8rf15g2eqTQNvZBoIJA==">CgMxLjA4AHIhMUNRX0loQ1lrR2hHbndPSmJXd1FublJURXhKWGFWREYt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8FA4DA248BE8460AB3978EE2DDDF763E_13</vt:lpwstr>
  </property>
</Properties>
</file>