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12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Fecha:</w:t>
            </w:r>
          </w:p>
        </w:tc>
        <w:tc>
          <w:tcPr/>
          <w:p w:rsidR="00000000" w:rsidDel="00000000" w:rsidP="00000000" w:rsidRDefault="00000000" w:rsidRPr="00000000" w14:paraId="00000004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21/05/2026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0" w:before="20" w:lineRule="auto"/>
              <w:ind w:left="0" w:hanging="2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GLPI199 Incorporación de cuentas en Moneda Extranjera plus en el módulo de Pago Masivo (Nómina y Proveedores)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0" w:before="20" w:lineRule="auto"/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  Medio x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Baja   Media x Alta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x   Medio ☐   Alto ☒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Calidad-Producción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Rule="auto"/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AS/400 x   Distribuida    Base de Datos ☐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Rule="auto"/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Nombre: SGV  Código: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Justificación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ind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Nóminas Programadas Bloqueo de Fondos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II. PLATAFORMAS / REPOSITORIOS</w:t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AS/400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B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5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172.16.34.10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ind w:left="0" w:hanging="2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172.16.32.10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C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rtl w:val="0"/>
              </w:rPr>
              <w:t xml:space="preserve">Copiar programa fuente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GETBLQARCH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rtl w:val="0"/>
              </w:rPr>
              <w:t xml:space="preserve"> de QRPGLESRC/BDTUSRLIB del ambiente de calidad a la QRPGLESRC del ambiente de producción compilar con 15 Y 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E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Producción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1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B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5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9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D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Salvar programa GETBLQARCH de la QRPGLESRC/BDTUSRLIB en caso del roll back restaurar programa y compilar con 15 y CO</w:t>
            </w:r>
          </w:p>
        </w:tc>
      </w:tr>
    </w:tbl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</w:tc>
        <w:tc>
          <w:tcPr/>
          <w:p w:rsidR="00000000" w:rsidDel="00000000" w:rsidP="00000000" w:rsidRDefault="00000000" w:rsidRPr="00000000" w14:paraId="00000082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83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4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5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6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7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Distribuida</w:t>
      </w:r>
    </w:p>
    <w:tbl>
      <w:tblPr>
        <w:tblStyle w:val="Table7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Indique la Rama que comprende: Calidad ☒ Master RC ☒ Master ☒ </w:t>
            </w:r>
          </w:p>
        </w:tc>
      </w:tr>
    </w:tbl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3237"/>
        <w:gridCol w:w="1583"/>
        <w:gridCol w:w="1701"/>
        <w:gridCol w:w="2942"/>
        <w:tblGridChange w:id="0">
          <w:tblGrid>
            <w:gridCol w:w="675"/>
            <w:gridCol w:w="3237"/>
            <w:gridCol w:w="1583"/>
            <w:gridCol w:w="1701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D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3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9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A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3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8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9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A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ind w:left="0"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ind w:left="0"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after="60" w:before="6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4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B7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BB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  <w:highlight w:val="yellow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C6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7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C8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C9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CA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CC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Base de Da</w:t>
      </w:r>
      <w:r w:rsidDel="00000000" w:rsidR="00000000" w:rsidRPr="00000000">
        <w:rPr>
          <w:color w:val="000000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os</w:t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3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after="2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D5">
            <w:pPr>
              <w:spacing w:after="2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Base de Datos Completa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Tablas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Esquemas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Estructura  ☒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Estructura y Data  ☐</w:t>
            </w:r>
            <w:r w:rsidDel="00000000" w:rsidR="00000000" w:rsidRPr="00000000">
              <w:rPr>
                <w:rFonts w:ascii="Arial" w:cs="Arial" w:eastAsia="Arial" w:hAnsi="Arial"/>
                <w:sz w:val="8"/>
                <w:szCs w:val="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Otro:      </w:t>
            </w:r>
          </w:p>
        </w:tc>
      </w:tr>
    </w:tbl>
    <w:p w:rsidR="00000000" w:rsidDel="00000000" w:rsidP="00000000" w:rsidRDefault="00000000" w:rsidRPr="00000000" w14:paraId="000000D6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Nombre/IP Servidor/ Base de Datos Destino: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B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0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9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E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F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0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ind w:left="0"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6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F9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FD">
            <w:pPr>
              <w:ind w:left="0" w:hanging="2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76" w:lineRule="auto"/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3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ind w:left="0" w:hanging="2"/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ind w:left="0"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ind w:left="0" w:hanging="2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0D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Karen Luna </w:t>
            </w:r>
          </w:p>
        </w:tc>
        <w:tc>
          <w:tcPr/>
          <w:p w:rsidR="00000000" w:rsidDel="00000000" w:rsidP="00000000" w:rsidRDefault="00000000" w:rsidRPr="00000000" w14:paraId="0000010E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0F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Especialista SR TI</w:t>
            </w:r>
          </w:p>
        </w:tc>
        <w:tc>
          <w:tcPr/>
          <w:p w:rsidR="00000000" w:rsidDel="00000000" w:rsidP="00000000" w:rsidRDefault="00000000" w:rsidRPr="00000000" w14:paraId="00000110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11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Sistemas Financieros Tecnológícos.</w:t>
            </w:r>
          </w:p>
        </w:tc>
        <w:tc>
          <w:tcPr/>
          <w:p w:rsidR="00000000" w:rsidDel="00000000" w:rsidP="00000000" w:rsidRDefault="00000000" w:rsidRPr="00000000" w14:paraId="00000112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13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5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8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9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A">
            <w:pPr>
              <w:ind w:left="0" w:hanging="2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B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1C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1D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1E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2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25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26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Sistemas Financieros Tecnológícos</w:t>
            </w:r>
          </w:p>
          <w:p w:rsidR="00000000" w:rsidDel="00000000" w:rsidP="00000000" w:rsidRDefault="00000000" w:rsidRPr="00000000" w14:paraId="00000127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2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2E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2F">
            <w:pPr>
              <w:spacing w:after="60" w:lineRule="auto"/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Unidad: Tecnologia </w:t>
            </w:r>
          </w:p>
          <w:p w:rsidR="00000000" w:rsidDel="00000000" w:rsidP="00000000" w:rsidRDefault="00000000" w:rsidRPr="00000000" w14:paraId="00000130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ind w:left="0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E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3F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Banco del Tesoro, C.A. Banco Universal.</w:t>
    </w:r>
  </w:p>
  <w:p w:rsidR="00000000" w:rsidDel="00000000" w:rsidP="00000000" w:rsidRDefault="00000000" w:rsidRPr="00000000" w14:paraId="00000140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Form. 536 (08-2025)</w:t>
    </w:r>
  </w:p>
  <w:p w:rsidR="00000000" w:rsidDel="00000000" w:rsidP="00000000" w:rsidRDefault="00000000" w:rsidRPr="00000000" w14:paraId="00000141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7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Rule="auto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38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ind w:left="1" w:hanging="3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</w:rPr>
            <w:drawing>
              <wp:inline distB="0" distT="0" distL="114300" distR="114300">
                <wp:extent cx="1634490" cy="470535"/>
                <wp:effectExtent b="0" l="0" r="0" t="0"/>
                <wp:docPr descr="Logo horizontal con RIF a la Izquierda para medios impresos" id="1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4490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39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ind w:left="0" w:hanging="2"/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A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ind w:left="0" w:hanging="2"/>
            <w:jc w:val="center"/>
            <w:rPr>
              <w:rFonts w:ascii="Arial" w:cs="Arial" w:eastAsia="Arial" w:hAnsi="Arial"/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SOLICITUD DE PASE ENTRE AMBIENTES</w:t>
          </w:r>
        </w:p>
      </w:tc>
      <w:tc>
        <w:tcPr/>
        <w:p w:rsidR="00000000" w:rsidDel="00000000" w:rsidP="00000000" w:rsidRDefault="00000000" w:rsidRPr="00000000" w14:paraId="0000013B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ind w:left="0" w:hanging="2"/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C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tabs>
              <w:tab w:val="center" w:leader="none" w:pos="4419"/>
              <w:tab w:val="right" w:leader="none" w:pos="8838"/>
            </w:tabs>
            <w:ind w:left="0" w:hanging="2"/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3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ind w:left="0" w:hanging="1"/>
    </w:pPr>
    <w:rPr>
      <w:b w:val="1"/>
      <w:bCs w:val="1"/>
      <w:sz w:val="48"/>
      <w:szCs w:val="4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0" w:hanging="1"/>
    </w:pPr>
    <w:rPr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ind w:left="0" w:hanging="1"/>
    </w:pPr>
    <w:rPr>
      <w:b w:val="1"/>
      <w:bCs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ind w:left="0" w:hanging="1"/>
    </w:pPr>
    <w:rPr>
      <w:b w:val="1"/>
      <w:bCs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ind w:left="0" w:hanging="1"/>
    </w:pPr>
    <w:rPr>
      <w:b w:val="1"/>
      <w:bCs w:val="1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ind w:left="0" w:hanging="1"/>
    </w:pPr>
    <w:rPr>
      <w:b w:val="1"/>
      <w:bCs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ind w:left="0" w:hanging="1"/>
    </w:pPr>
    <w:rPr>
      <w:b w:val="1"/>
      <w:bCs w:val="1"/>
      <w:sz w:val="72"/>
      <w:szCs w:val="72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7AC8Bi3TEvNYrubsW3Xmb+nXeQ==">CgMxLjA4AHIhMUlIeHVtRHlIZWJ0eUxJSFdhdVR6YkM5RFhhRXFPWGM2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002DE9613F0D4894A7F21E97B59B71F1_13</vt:lpwstr>
  </property>
</Properties>
</file>