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bookmarkStart w:colFirst="0" w:colLast="0" w:name="_heading=h.tk5n6og6qdr7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24/03/2026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GLPI200 Incidencia pagos TDC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pudakn6xsj25" w:id="1"/>
          <w:bookmarkEnd w:id="1"/>
          <w:p w:rsidR="00000000" w:rsidDel="00000000" w:rsidP="00000000" w:rsidRDefault="00000000" w:rsidRPr="00000000" w14:paraId="00000010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Baja ☒   Media ☐   Alta ☐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Bajo ☒   Medio ☐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Desarrollo-Producción</w:t>
            </w:r>
            <w:bookmarkStart w:colFirst="0" w:colLast="0" w:name="bookmark=id.kya2iexup38g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AS/400 ☐   Distribuida ☒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Nombre: Gitlab -Internet-Banking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Justificación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II. PLATAFORMAS / REPOSITORIOS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AS/400</w:t>
      </w:r>
    </w:p>
    <w:tbl>
      <w:tblPr>
        <w:tblStyle w:val="Table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firstLine="0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Distribuida</w:t>
      </w:r>
    </w:p>
    <w:tbl>
      <w:tblPr>
        <w:tblStyle w:val="Table7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Indique la Rama que comprende: Calidad </w:t>
            </w:r>
            <w:bookmarkStart w:colFirst="0" w:colLast="0" w:name="bookmark=kix.ier8ate0m4wd" w:id="3"/>
            <w:bookmarkEnd w:id="3"/>
            <w:sdt>
              <w:sdtPr>
                <w:id w:val="-37601270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Master RC</w:t>
            </w:r>
            <w:bookmarkStart w:colFirst="0" w:colLast="0" w:name="bookmark=kix.f8luny3zpoaw" w:id="4"/>
            <w:bookmarkEnd w:id="4"/>
            <w:bookmarkStart w:colFirst="0" w:colLast="0" w:name="bookmark=kix.ws0yx4o2e81t" w:id="5"/>
            <w:bookmarkEnd w:id="5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sdt>
              <w:sdtPr>
                <w:id w:val="157967691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 Master </w:t>
            </w:r>
            <w:bookmarkStart w:colFirst="0" w:colLast="0" w:name="bookmark=id.cu1oikx235ox" w:id="6"/>
            <w:bookmarkEnd w:id="6"/>
            <w:sdt>
              <w:sdtPr>
                <w:id w:val="-164787294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55"/>
        <w:gridCol w:w="2268"/>
        <w:gridCol w:w="1134"/>
        <w:gridCol w:w="3906"/>
        <w:tblGridChange w:id="0">
          <w:tblGrid>
            <w:gridCol w:w="675"/>
            <w:gridCol w:w="2155"/>
            <w:gridCol w:w="2268"/>
            <w:gridCol w:w="1134"/>
            <w:gridCol w:w="3906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Calidad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integracion/calidad/ pagoTDCTercero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13"/>
                <w:szCs w:val="13"/>
              </w:rPr>
            </w:pPr>
            <w:hyperlink r:id="rId9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http://172.16.32.109/tesoro/internetbanking/-/merge_requests/2399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Master-RC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integracion/master-rc/ pagoTDCTercero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MASTER_RC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13"/>
                <w:szCs w:val="13"/>
              </w:rPr>
            </w:pP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http://172.16.32.109/tesoro/internetbanking/-/merge_requests/2398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Despliegue en Master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integracion/master/pagoTDCTercero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MASTER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Realizar Merge desde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http://172.16.32.109/tesoro/internetbanking/-/merge_requests/2397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60" w:before="6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6833"/>
        <w:gridCol w:w="2630"/>
        <w:tblGridChange w:id="0">
          <w:tblGrid>
            <w:gridCol w:w="675"/>
            <w:gridCol w:w="6833"/>
            <w:gridCol w:w="26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Calidad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b w:val="1"/>
                <w:bCs w:val="1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http://172.16.32.109/tesoro/internetbanking/-/merge_requests/2399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Master-RC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http://172.16.32.109/tesoro/internetbanking/-/merge_requests/2398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Ambiente de Master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Ejecución del proceso de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reverso</w:t>
            </w:r>
            <w:r w:rsidDel="00000000" w:rsidR="00000000" w:rsidRPr="00000000">
              <w:rPr>
                <w:rFonts w:ascii="Montserrat" w:cs="Montserrat" w:eastAsia="Montserrat" w:hAnsi="Montserra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 los merge-request del ambiente en gitlab: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18"/>
                <w:szCs w:val="18"/>
                <w:u w:val="single"/>
              </w:rPr>
            </w:pPr>
            <w:hyperlink r:id="rId14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http://172.16.32.109/tesoro/internetbanking/-/merge_requests/2397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18"/>
                <w:szCs w:val="18"/>
                <w:rtl w:val="0"/>
              </w:rPr>
              <w:t xml:space="preserve">Misbeny Salazar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Base de Da</w:t>
      </w:r>
      <w:r w:rsidDel="00000000" w:rsidR="00000000" w:rsidRPr="00000000">
        <w:rPr>
          <w:color w:val="00000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os</w:t>
      </w:r>
    </w:p>
    <w:tbl>
      <w:tblPr>
        <w:tblStyle w:val="Table12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2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2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60" w:before="6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Karen Luna 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Especialista SR TI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Sistemas Financieros Tecnológícos.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39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3A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42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43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4B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4C">
            <w:pPr>
              <w:spacing w:after="60" w:lineRule="auto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Banco del Tesoro, C.A. Banco Universal.</w:t>
    </w:r>
  </w:p>
  <w:p w:rsidR="00000000" w:rsidDel="00000000" w:rsidP="00000000" w:rsidRDefault="00000000" w:rsidRPr="00000000" w14:paraId="000001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 xml:space="preserve">Form. 536 (08-2025)</w:t>
    </w:r>
  </w:p>
  <w:p w:rsidR="00000000" w:rsidDel="00000000" w:rsidP="00000000" w:rsidRDefault="00000000" w:rsidRPr="00000000" w14:paraId="000001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8"/>
        <w:szCs w:val="8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</w:rPr>
            <w:drawing>
              <wp:inline distB="0" distT="0" distL="0" distR="0">
                <wp:extent cx="1633855" cy="470535"/>
                <wp:effectExtent b="0" l="0" r="0" t="0"/>
                <wp:docPr descr="Logo horizontal con RIF a la Izquierda para medios impresos" id="4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4985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855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b w:val="1"/>
              <w:bCs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rtl w:val="0"/>
            </w:rPr>
            <w:t xml:space="preserve">SOLICITUD DE PASE ENTRE AMBIENTES</w:t>
          </w:r>
        </w:p>
      </w:tc>
      <w:tc>
        <w:tcPr/>
        <w:p w:rsidR="00000000" w:rsidDel="00000000" w:rsidP="00000000" w:rsidRDefault="00000000" w:rsidRPr="00000000" w14:paraId="000001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aliases w:val="even"/>
    <w:basedOn w:val="Normal"/>
    <w:link w:val="EncabezadoCar"/>
    <w:unhideWhenUsed w:val="1"/>
    <w:rsid w:val="00A51D6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even Car"/>
    <w:basedOn w:val="Fuentedeprrafopredeter"/>
    <w:link w:val="Encabezado"/>
    <w:rsid w:val="00A51D65"/>
  </w:style>
  <w:style w:type="paragraph" w:styleId="Piedepgina">
    <w:name w:val="footer"/>
    <w:basedOn w:val="Normal"/>
    <w:link w:val="PiedepginaCar"/>
    <w:unhideWhenUsed w:val="1"/>
    <w:rsid w:val="00A51D6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1D65"/>
  </w:style>
  <w:style w:type="table" w:styleId="Tablaconcuadrcula">
    <w:name w:val="Table Grid"/>
    <w:basedOn w:val="Tablanormal"/>
    <w:uiPriority w:val="59"/>
    <w:rsid w:val="00A51D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A51D65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62E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62E2"/>
    <w:rPr>
      <w:rFonts w:ascii="Tahoma" w:cs="Tahoma" w:hAnsi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 w:val="1"/>
    <w:rsid w:val="00476E78"/>
    <w:rPr>
      <w:color w:val="808080"/>
    </w:rPr>
  </w:style>
  <w:style w:type="character" w:styleId="Hipervnculo">
    <w:name w:val="Hyperlink"/>
    <w:basedOn w:val="Fuentedeprrafopredeter"/>
    <w:uiPriority w:val="99"/>
    <w:unhideWhenUsed w:val="1"/>
    <w:rsid w:val="000A0F3B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A0F3B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1C6B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32A9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172.16.32.109/tesoro/internetbanking/-/merge_requests/2397" TargetMode="External"/><Relationship Id="rId10" Type="http://schemas.openxmlformats.org/officeDocument/2006/relationships/hyperlink" Target="http://172.16.32.109/tesoro/internetbanking/-/merge_requests/2398" TargetMode="External"/><Relationship Id="rId13" Type="http://schemas.openxmlformats.org/officeDocument/2006/relationships/hyperlink" Target="http://172.16.32.109/tesoro/internetbanking/-/merge_requests/2398" TargetMode="External"/><Relationship Id="rId12" Type="http://schemas.openxmlformats.org/officeDocument/2006/relationships/hyperlink" Target="http://172.16.32.109/tesoro/internetbanking/-/merge_requests/239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172.16.32.109/tesoro/internetbanking/-/merge_requests/2399" TargetMode="External"/><Relationship Id="rId14" Type="http://schemas.openxmlformats.org/officeDocument/2006/relationships/hyperlink" Target="http://172.16.32.109/tesoro/internetbanking/-/merge_requests/239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UpGs7knNTHO4Ceelk1QVHHKTQ==">CgMxLjAaMAoBMBIrCikIB0IlChFRdWF0dHJvY2VudG8gU2FucxIQQXJpYWwgVW5pY29kZSBNUxowCgExEisKKQgHQiUKEVF1YXR0cm9jZW50byBTYW5zEhBBcmlhbCBVbmljb2RlIE1TGjAKATISKwopCAdCJQoRUXVhdHRyb2NlbnRvIFNhbnMSEEFyaWFsIFVuaWNvZGUgTVMyDmgudGs1bjZvZzZxZHI3Mg9pZC5wdWRha242eHNqMjUyD2lkLmt5YTJpZXh1cDM4ZzIQa2l4LmllcjhhdGUwbTR3ZDIQa2l4LmY4bHVueTN6cG9hdzIQa2l4LndzMHl4NG8yZTgxdDIPaWQuY3Uxb2lreDIzNW94OAByITFKTjRURkc4LURScmprX3FNMXRwMVFIb1JlSnlFblN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2026-03-18T15:15:00Z</dcterms:created>
  <dc:creator>Alexandra Lourdes Di Zio Castillo</dc:creator>
</cp:coreProperties>
</file>